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DCAE0B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306E4D2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580AE095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05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09C42F3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0BF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Salma Luévano Luna.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306E4D2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580AE095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052AD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09C42F3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70BF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Salma Luévano Luna.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E2BAEB" w14:textId="0993A8B6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>13</w:t>
      </w:r>
      <w:r w:rsidRPr="009174F9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>nueve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6FE92627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D052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SM-SGA-OA-198/2021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 motivo de la</w:t>
            </w:r>
            <w:r w:rsidR="00D052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resolución recaída al Incidente sobre cumplimiento de sentencia, dictada dentro del expediente DM-JDC-59/2021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14" w:type="dxa"/>
          </w:tcPr>
          <w:p w14:paraId="07FBE243" w14:textId="528228E5" w:rsidR="00BC7644" w:rsidRPr="00F92EEF" w:rsidRDefault="00BC764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Acuerdo 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</w:t>
            </w:r>
            <w:r w:rsidR="00E72D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26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/202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mediante 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cual</w:t>
            </w:r>
            <w:r w:rsidR="00270BF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aprobó los lineamientos que contienen cuotas a favor de las personas que integran la comunidad LGBTIQ+ y las que presentan alguna discapacidad para el proceso electoral concurrente ordinario 2020-2021.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4A1CFBFA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D052A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diez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2D6439DE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052A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0471A805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D052A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acumulación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bookmarkStart w:id="2" w:name="_Hlk55567895"/>
      <w:r w:rsidR="00D052AD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 y 327 </w:t>
      </w:r>
      <w:r w:rsidR="00D052A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>, así como 102, fracción II</w:t>
      </w:r>
      <w:r w:rsidR="00D052A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>126</w:t>
      </w:r>
      <w:r w:rsidR="00D052A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Reglamento Interior del Tribunal Electoral del Estado de Aguascalientes, 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análisis del escrito de demanda se advierte que impugna el Acuerdo </w:t>
      </w:r>
      <w:r w:rsidR="00D052AD" w:rsidRPr="00E977CE">
        <w:rPr>
          <w:rFonts w:ascii="Arial" w:eastAsia="Times New Roman" w:hAnsi="Arial" w:cs="Arial"/>
          <w:bCs/>
          <w:sz w:val="24"/>
          <w:szCs w:val="24"/>
          <w:lang w:eastAsia="es-MX"/>
        </w:rPr>
        <w:t>CG-A-26/21</w:t>
      </w:r>
      <w:r w:rsidR="00D052AD" w:rsidRPr="004729C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guarda conexidad con el medio de impugnación identificado como </w:t>
      </w:r>
      <w:r w:rsidR="00D052A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D052AD">
        <w:rPr>
          <w:rFonts w:ascii="Arial" w:eastAsia="Times New Roman" w:hAnsi="Arial" w:cs="Arial"/>
          <w:b/>
          <w:sz w:val="24"/>
          <w:szCs w:val="24"/>
          <w:lang w:eastAsia="es-MX"/>
        </w:rPr>
        <w:t>JDC-016</w:t>
      </w:r>
      <w:r w:rsidR="00D052A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/202</w:t>
      </w:r>
      <w:r w:rsidR="00D052AD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D052A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lo que a efecto de evitar sentencias contradictorias</w:t>
      </w:r>
      <w:r w:rsidR="00D052AD"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túrnese los a</w:t>
      </w:r>
      <w:r w:rsidR="00D052A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utos a la Ponencia de la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Laura Hortensia Llamas Hernández.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2"/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D052AD">
    <w:pPr>
      <w:pStyle w:val="Piedepgina"/>
      <w:jc w:val="right"/>
    </w:pPr>
  </w:p>
  <w:p w14:paraId="6F882EB5" w14:textId="77777777" w:rsidR="00F71849" w:rsidRDefault="00D05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D052A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D052A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7777777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712ED59C" w14:textId="77777777" w:rsidR="00BE65DA" w:rsidRDefault="00D052A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D052A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D052A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D052A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3545"/>
    <w:rsid w:val="002046AC"/>
    <w:rsid w:val="00233C53"/>
    <w:rsid w:val="00270BFD"/>
    <w:rsid w:val="00417A26"/>
    <w:rsid w:val="005A2705"/>
    <w:rsid w:val="009174F9"/>
    <w:rsid w:val="00937A8F"/>
    <w:rsid w:val="00A16373"/>
    <w:rsid w:val="00A515EA"/>
    <w:rsid w:val="00AD399C"/>
    <w:rsid w:val="00BC7644"/>
    <w:rsid w:val="00BE066B"/>
    <w:rsid w:val="00D052AD"/>
    <w:rsid w:val="00E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3</cp:revision>
  <cp:lastPrinted>2021-03-10T19:40:00Z</cp:lastPrinted>
  <dcterms:created xsi:type="dcterms:W3CDTF">2021-03-05T16:38:00Z</dcterms:created>
  <dcterms:modified xsi:type="dcterms:W3CDTF">2021-03-10T19:43:00Z</dcterms:modified>
</cp:coreProperties>
</file>